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POIKKEAMARAPORTTI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Täytä kohdat 1–3 heti, kohdat 4–6 selvityksen edetessä. Kohta 7 täytetään, kun raportti hyväksytään.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Perustiedot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Raportin 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Ilmoittaja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Kone, prosessi tai osasto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Tuote / nimike ja erä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Poikkeavia / tarkastettuja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Asiakas tai toimittaja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Jos poikkeama koskee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Poikkeaman kuvaus</w:t>
            </w:r>
          </w:p>
        </w:tc>
      </w:tr>
      <w:tr>
        <w:trPr>
          <w:trHeight w:val="13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havaittiin?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Mikä oli vaatimus ja mikä todellinen tulos? Mitat, kuvat, mittauspöytäkirja.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Vakavuus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Vähäinen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Merkittävä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Kriittinen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Liitteet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Valokuva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Mittauspöytäkirja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Välitön toimenpide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tehtiin heti?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Eristäminen, merkintä, lajittelu, tuotannon pysäytys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Poikkeavan tuotteen käsittely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Korjataan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Lajitellaan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Romutetaan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Palautetaan toimittajalle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Käytetään sellaisenaan (poikkeuslupa)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Päätöksen tekijä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Juurisyy (5 x miksi)</w:t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poikkeama syntyi?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 yhdellä lauseella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6"/>
        <w:gridCol w:w="2200"/>
        <w:gridCol w:w="1700"/>
        <w:gridCol w:w="17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5. Korjaavat ja ehkäisevät toimenpiteet</w:t>
            </w:r>
          </w:p>
        </w:tc>
      </w:tr>
      <w:t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Määräaika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Tehty (pvm)</w:t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Korjaava: poistaa juurisyyn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Korjaava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Ehkäisevä: estää saman muualla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Ehkäisevä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6. Tehokkuuden varmistus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Poistuiko ongelma?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Miten tarkistettiin ja milloin? Esim. seuraavat erät mitattu.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Varmistaja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7. Hyväksyntä ja sulkeminen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Hyväksyjä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Avoin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Suljettu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NCR-Automaatio, ncrautomaatio.fi/oppaat/poikkeamaraportti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Poikkeamaraportti, pohja</dc:title>
  <dc:creator>NCR-Automaatio</dc:creator>
  <dc:description>Poikkeamaraportin pohja. NCR-Automaatio, ncrautomaatio.fi</dc:description>
  <cp:lastModifiedBy>Un-named</cp:lastModifiedBy>
  <cp:revision>1</cp:revision>
  <dcterms:created xsi:type="dcterms:W3CDTF">2026-10-05T16:21:55.501Z</dcterms:created>
  <dcterms:modified xsi:type="dcterms:W3CDTF">2026-10-05T16:21:55.502Z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